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430"/>
        <w:gridCol w:w="11"/>
        <w:gridCol w:w="8539"/>
      </w:tblGrid>
      <w:tr w:rsidR="00E76591" w:rsidRPr="004575B3" w14:paraId="6BCF92E2" w14:textId="77777777">
        <w:trPr>
          <w:trHeight w:val="576"/>
          <w:jc w:val="center"/>
        </w:trPr>
        <w:tc>
          <w:tcPr>
            <w:tcW w:w="2441" w:type="dxa"/>
            <w:gridSpan w:val="2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/>
            <w:vAlign w:val="center"/>
          </w:tcPr>
          <w:p w14:paraId="0FABDA62" w14:textId="77777777" w:rsidR="00E76591" w:rsidRPr="001F13CD" w:rsidRDefault="00E76591" w:rsidP="00497E92">
            <w:pPr>
              <w:contextualSpacing/>
              <w:rPr>
                <w:sz w:val="22"/>
                <w:szCs w:val="22"/>
              </w:rPr>
            </w:pPr>
            <w:r w:rsidRPr="001F13CD">
              <w:rPr>
                <w:sz w:val="22"/>
                <w:szCs w:val="22"/>
              </w:rPr>
              <w:t>The Original</w:t>
            </w:r>
          </w:p>
          <w:p w14:paraId="4EE5A4E3" w14:textId="77777777" w:rsidR="00E76591" w:rsidRPr="001F13CD" w:rsidRDefault="00E76591" w:rsidP="00497E92">
            <w:pPr>
              <w:contextualSpacing/>
              <w:rPr>
                <w:sz w:val="22"/>
                <w:szCs w:val="22"/>
              </w:rPr>
            </w:pPr>
            <w:r w:rsidRPr="001F13CD">
              <w:rPr>
                <w:sz w:val="22"/>
                <w:szCs w:val="22"/>
              </w:rPr>
              <w:t>B.A.T.I.</w:t>
            </w:r>
          </w:p>
          <w:p w14:paraId="5AF376A6" w14:textId="77777777" w:rsidR="00E76591" w:rsidRPr="00AA2046" w:rsidRDefault="00E76591" w:rsidP="00497E92">
            <w:pPr>
              <w:contextualSpacing/>
              <w:rPr>
                <w:rFonts w:ascii="Bradley Hand ITC" w:hAnsi="Bradley Hand ITC" w:cs="Bradley Hand ITC"/>
                <w:sz w:val="28"/>
                <w:szCs w:val="28"/>
              </w:rPr>
            </w:pPr>
            <w:r w:rsidRPr="001F13CD">
              <w:rPr>
                <w:sz w:val="22"/>
                <w:szCs w:val="22"/>
              </w:rPr>
              <w:t>Training</w:t>
            </w:r>
          </w:p>
        </w:tc>
        <w:tc>
          <w:tcPr>
            <w:tcW w:w="8539" w:type="dxa"/>
            <w:tcBorders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DBE5F1"/>
          </w:tcPr>
          <w:p w14:paraId="491BA482" w14:textId="7735CAC5" w:rsidR="00E76591" w:rsidRPr="00365EC8" w:rsidRDefault="001C7EC5" w:rsidP="00C64849">
            <w:pPr>
              <w:pStyle w:val="Heading1"/>
              <w:contextualSpacing/>
              <w:jc w:val="center"/>
              <w:rPr>
                <w:sz w:val="28"/>
                <w:szCs w:val="28"/>
              </w:rPr>
            </w:pPr>
            <w:r w:rsidRPr="00365EC8">
              <w:rPr>
                <w:sz w:val="28"/>
                <w:szCs w:val="28"/>
              </w:rPr>
              <w:t>Roosevelt County Sheriff Office</w:t>
            </w:r>
            <w:r w:rsidR="00F45C22" w:rsidRPr="00365EC8">
              <w:rPr>
                <w:sz w:val="28"/>
                <w:szCs w:val="28"/>
              </w:rPr>
              <w:t xml:space="preserve"> </w:t>
            </w:r>
            <w:r w:rsidR="00C64849" w:rsidRPr="00365EC8">
              <w:rPr>
                <w:sz w:val="28"/>
                <w:szCs w:val="28"/>
              </w:rPr>
              <w:t xml:space="preserve">               </w:t>
            </w:r>
            <w:r w:rsidR="009D14F8" w:rsidRPr="00365EC8">
              <w:rPr>
                <w:sz w:val="28"/>
                <w:szCs w:val="28"/>
              </w:rPr>
              <w:t xml:space="preserve">    </w:t>
            </w:r>
            <w:r w:rsidR="002F5663" w:rsidRPr="00365EC8">
              <w:rPr>
                <w:sz w:val="28"/>
                <w:szCs w:val="28"/>
              </w:rPr>
              <w:t xml:space="preserve">Hosting </w:t>
            </w:r>
            <w:r w:rsidR="00040A0C" w:rsidRPr="00365EC8">
              <w:rPr>
                <w:sz w:val="28"/>
                <w:szCs w:val="28"/>
              </w:rPr>
              <w:t>1</w:t>
            </w:r>
            <w:r w:rsidR="00757449" w:rsidRPr="00365EC8">
              <w:rPr>
                <w:sz w:val="28"/>
                <w:szCs w:val="28"/>
              </w:rPr>
              <w:t>-</w:t>
            </w:r>
            <w:r w:rsidR="00040A0C" w:rsidRPr="00365EC8">
              <w:rPr>
                <w:sz w:val="28"/>
                <w:szCs w:val="28"/>
              </w:rPr>
              <w:t>Day</w:t>
            </w:r>
            <w:r w:rsidR="00C64849" w:rsidRPr="00365EC8">
              <w:rPr>
                <w:sz w:val="28"/>
                <w:szCs w:val="28"/>
              </w:rPr>
              <w:t xml:space="preserve"> </w:t>
            </w:r>
            <w:r w:rsidR="00E76591" w:rsidRPr="00365EC8">
              <w:rPr>
                <w:sz w:val="28"/>
                <w:szCs w:val="28"/>
              </w:rPr>
              <w:t>Interviewing for First Responders</w:t>
            </w:r>
            <w:r w:rsidR="00040A0C" w:rsidRPr="00365EC8">
              <w:rPr>
                <w:sz w:val="28"/>
                <w:szCs w:val="28"/>
              </w:rPr>
              <w:t>/Refresher</w:t>
            </w:r>
            <w:r w:rsidR="00E76591" w:rsidRPr="00365EC8">
              <w:rPr>
                <w:sz w:val="28"/>
                <w:szCs w:val="28"/>
              </w:rPr>
              <w:t xml:space="preserve"> </w:t>
            </w:r>
            <w:r w:rsidR="00C64849" w:rsidRPr="00365EC8">
              <w:rPr>
                <w:sz w:val="28"/>
                <w:szCs w:val="28"/>
              </w:rPr>
              <w:t>Training</w:t>
            </w:r>
            <w:r w:rsidR="00365EC8" w:rsidRPr="00365EC8">
              <w:rPr>
                <w:sz w:val="28"/>
                <w:szCs w:val="28"/>
              </w:rPr>
              <w:t xml:space="preserve"> Post Approved</w:t>
            </w:r>
          </w:p>
          <w:p w14:paraId="4482DFC6" w14:textId="77777777" w:rsidR="00E76591" w:rsidRPr="007B2B5D" w:rsidRDefault="00E76591" w:rsidP="007B2B5D">
            <w:pPr>
              <w:contextualSpacing/>
            </w:pPr>
          </w:p>
        </w:tc>
      </w:tr>
      <w:tr w:rsidR="00E76591" w:rsidRPr="00D13CEF" w14:paraId="47B4FAB1" w14:textId="77777777">
        <w:trPr>
          <w:trHeight w:val="288"/>
          <w:jc w:val="center"/>
        </w:trPr>
        <w:tc>
          <w:tcPr>
            <w:tcW w:w="2430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</w:tcBorders>
            <w:shd w:val="clear" w:color="auto" w:fill="548DD4"/>
            <w:tcMar>
              <w:left w:w="115" w:type="dxa"/>
              <w:right w:w="72" w:type="dxa"/>
            </w:tcMar>
            <w:vAlign w:val="center"/>
          </w:tcPr>
          <w:p w14:paraId="1542CDC8" w14:textId="35918704" w:rsidR="00E76591" w:rsidRPr="00FE3B28" w:rsidRDefault="00E76591" w:rsidP="00FE3B28">
            <w:pPr>
              <w:pStyle w:val="Date"/>
              <w:contextualSpacing/>
            </w:pPr>
          </w:p>
        </w:tc>
        <w:tc>
          <w:tcPr>
            <w:tcW w:w="8550" w:type="dxa"/>
            <w:gridSpan w:val="2"/>
            <w:tcBorders>
              <w:top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548DD4"/>
          </w:tcPr>
          <w:p w14:paraId="3EDD37DD" w14:textId="3BA1499B" w:rsidR="00E76591" w:rsidRPr="00D13CEF" w:rsidRDefault="00E76591" w:rsidP="00F90583">
            <w:pPr>
              <w:pStyle w:val="Volume"/>
              <w:contextualSpacing/>
            </w:pPr>
          </w:p>
        </w:tc>
      </w:tr>
      <w:tr w:rsidR="00E76591" w:rsidRPr="00D13CEF" w14:paraId="5075ABF4" w14:textId="77777777">
        <w:trPr>
          <w:trHeight w:val="11333"/>
          <w:jc w:val="center"/>
        </w:trPr>
        <w:tc>
          <w:tcPr>
            <w:tcW w:w="2441" w:type="dxa"/>
            <w:gridSpan w:val="2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  <w:shd w:val="clear" w:color="auto" w:fill="EAEDF2"/>
          </w:tcPr>
          <w:tbl>
            <w:tblPr>
              <w:tblW w:w="2283" w:type="dxa"/>
              <w:jc w:val="center"/>
              <w:tblLayout w:type="fixed"/>
              <w:tblCellMar>
                <w:top w:w="72" w:type="dxa"/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283"/>
            </w:tblGrid>
            <w:tr w:rsidR="00E76591" w:rsidRPr="00172445" w14:paraId="410DD7F5" w14:textId="77777777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0502373D" w14:textId="77777777" w:rsidR="00E76591" w:rsidRDefault="00E76591" w:rsidP="007B2B5D">
                  <w:pPr>
                    <w:pStyle w:val="StyleQuotationLeft0"/>
                    <w:contextualSpacing/>
                  </w:pPr>
                  <w:r w:rsidRPr="00C930A4">
                    <w:t>“</w:t>
                  </w:r>
                  <w:r w:rsidRPr="00404754">
                    <w:rPr>
                      <w:b/>
                      <w:bCs/>
                      <w:i w:val="0"/>
                      <w:iCs w:val="0"/>
                    </w:rPr>
                    <w:t xml:space="preserve">Recipient of the </w:t>
                  </w:r>
                  <w:r>
                    <w:rPr>
                      <w:b/>
                      <w:bCs/>
                      <w:i w:val="0"/>
                      <w:iCs w:val="0"/>
                    </w:rPr>
                    <w:t>CA</w:t>
                  </w:r>
                  <w:r w:rsidRPr="00404754">
                    <w:rPr>
                      <w:b/>
                      <w:bCs/>
                      <w:i w:val="0"/>
                      <w:iCs w:val="0"/>
                    </w:rPr>
                    <w:t xml:space="preserve"> Governor’s Award for Excellence in Peace Officer Training”</w:t>
                  </w:r>
                </w:p>
              </w:tc>
            </w:tr>
            <w:tr w:rsidR="00E76591" w14:paraId="0A55A418" w14:textId="77777777">
              <w:trPr>
                <w:jc w:val="center"/>
              </w:trPr>
              <w:tc>
                <w:tcPr>
                  <w:tcW w:w="2160" w:type="dxa"/>
                  <w:tcMar>
                    <w:top w:w="2880" w:type="dxa"/>
                  </w:tcMar>
                </w:tcPr>
                <w:p w14:paraId="4B229FB4" w14:textId="77777777" w:rsidR="00E76591" w:rsidRDefault="005E1870" w:rsidP="00756DDA">
                  <w:pPr>
                    <w:pStyle w:val="Quotation2Numbered"/>
                    <w:numPr>
                      <w:ilvl w:val="0"/>
                      <w:numId w:val="0"/>
                    </w:numPr>
                    <w:contextualSpacing/>
                  </w:pPr>
                  <w:r>
                    <w:rPr>
                      <w:noProof/>
                    </w:rPr>
                    <w:drawing>
                      <wp:inline distT="0" distB="0" distL="0" distR="0" wp14:anchorId="5B13AD5B" wp14:editId="1CEE5D05">
                        <wp:extent cx="1314450" cy="1162050"/>
                        <wp:effectExtent l="0" t="0" r="0" b="0"/>
                        <wp:docPr id="1" name="Picture 11" descr="IMG_4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47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84EF2F" w14:textId="77777777" w:rsidR="00E76591" w:rsidRPr="00D13CEF" w:rsidRDefault="00E76591" w:rsidP="00FD4EBE">
            <w:pPr>
              <w:pStyle w:val="Quotation2Numbered"/>
              <w:numPr>
                <w:ilvl w:val="0"/>
                <w:numId w:val="0"/>
              </w:numPr>
              <w:ind w:left="216"/>
              <w:contextualSpacing/>
            </w:pPr>
          </w:p>
        </w:tc>
        <w:tc>
          <w:tcPr>
            <w:tcW w:w="8539" w:type="dxa"/>
            <w:tcBorders>
              <w:top w:val="single" w:sz="2" w:space="0" w:color="435169"/>
              <w:left w:val="single" w:sz="2" w:space="0" w:color="435169"/>
              <w:bottom w:val="single" w:sz="2" w:space="0" w:color="435169"/>
              <w:right w:val="single" w:sz="2" w:space="0" w:color="435169"/>
            </w:tcBorders>
          </w:tcPr>
          <w:p w14:paraId="10D895F9" w14:textId="77777777" w:rsidR="00E76591" w:rsidRDefault="005E1870" w:rsidP="0012668B">
            <w:pPr>
              <w:pStyle w:val="Heading2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F733DF0" wp14:editId="031C1814">
                  <wp:extent cx="4838700" cy="1428750"/>
                  <wp:effectExtent l="0" t="0" r="0" b="0"/>
                  <wp:docPr id="2" name="Picture 12" descr="BATI-LOGO-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TI-LOGO-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E3843" w14:textId="77777777" w:rsidR="00381FDD" w:rsidRPr="00381FDD" w:rsidRDefault="00381FDD" w:rsidP="0078375C">
            <w:pPr>
              <w:pStyle w:val="Heading2"/>
              <w:contextualSpacing/>
              <w:jc w:val="center"/>
              <w:rPr>
                <w:sz w:val="16"/>
                <w:szCs w:val="16"/>
              </w:rPr>
            </w:pPr>
          </w:p>
          <w:p w14:paraId="36C15522" w14:textId="77777777" w:rsidR="0078375C" w:rsidRPr="00B35CEB" w:rsidRDefault="0078375C" w:rsidP="0078375C">
            <w:pPr>
              <w:pStyle w:val="Heading2"/>
              <w:contextualSpacing/>
              <w:jc w:val="center"/>
              <w:rPr>
                <w:sz w:val="32"/>
                <w:szCs w:val="32"/>
              </w:rPr>
            </w:pPr>
            <w:r w:rsidRPr="00B35CEB">
              <w:rPr>
                <w:sz w:val="32"/>
                <w:szCs w:val="32"/>
              </w:rPr>
              <w:t>Interviewing for First Responders</w:t>
            </w:r>
          </w:p>
          <w:p w14:paraId="31EBB752" w14:textId="4528427F" w:rsidR="0078375C" w:rsidRPr="00B35CEB" w:rsidRDefault="001C7EC5" w:rsidP="0078375C">
            <w:pPr>
              <w:pStyle w:val="Heading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Lopez-McAllister Room</w:t>
            </w:r>
          </w:p>
          <w:p w14:paraId="3AE48095" w14:textId="2E321E35" w:rsidR="00421A36" w:rsidRDefault="001C7EC5" w:rsidP="00470CAA">
            <w:pPr>
              <w:pStyle w:val="Heading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E. Lime Street, Portales New Mexico</w:t>
            </w:r>
          </w:p>
          <w:p w14:paraId="6B25AC04" w14:textId="77777777" w:rsidR="00470CAA" w:rsidRPr="003E600D" w:rsidRDefault="00470CAA" w:rsidP="00470CAA">
            <w:pPr>
              <w:pStyle w:val="Heading2"/>
              <w:contextualSpacing/>
              <w:jc w:val="center"/>
              <w:rPr>
                <w:sz w:val="20"/>
                <w:szCs w:val="20"/>
              </w:rPr>
            </w:pPr>
            <w:r w:rsidRPr="003E600D">
              <w:rPr>
                <w:sz w:val="20"/>
                <w:szCs w:val="20"/>
              </w:rPr>
              <w:t xml:space="preserve">Tuition: $138 </w:t>
            </w:r>
          </w:p>
          <w:p w14:paraId="1F451821" w14:textId="4F382F5D" w:rsidR="0078375C" w:rsidRPr="00775241" w:rsidRDefault="001C7EC5" w:rsidP="0078375C">
            <w:pPr>
              <w:pStyle w:val="Heading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POST Certification</w:t>
            </w:r>
            <w:r w:rsidR="00365EC8">
              <w:rPr>
                <w:sz w:val="20"/>
                <w:szCs w:val="20"/>
              </w:rPr>
              <w:t xml:space="preserve"> #NM230667</w:t>
            </w:r>
          </w:p>
          <w:p w14:paraId="38BB7B70" w14:textId="130D1C08" w:rsidR="0078375C" w:rsidRPr="00701CE0" w:rsidRDefault="00DF1846" w:rsidP="00DF1846">
            <w:pPr>
              <w:pStyle w:val="Heading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E31D2E">
              <w:rPr>
                <w:sz w:val="24"/>
              </w:rPr>
              <w:t xml:space="preserve">October </w:t>
            </w:r>
            <w:r w:rsidR="009661A6">
              <w:rPr>
                <w:sz w:val="24"/>
              </w:rPr>
              <w:t>1</w:t>
            </w:r>
            <w:r w:rsidR="001C7EC5">
              <w:rPr>
                <w:sz w:val="24"/>
              </w:rPr>
              <w:t>7</w:t>
            </w:r>
            <w:r w:rsidR="00D83F34">
              <w:rPr>
                <w:sz w:val="24"/>
              </w:rPr>
              <w:t>,</w:t>
            </w:r>
            <w:r w:rsidR="00C64849">
              <w:rPr>
                <w:sz w:val="24"/>
              </w:rPr>
              <w:t xml:space="preserve"> 202</w:t>
            </w:r>
            <w:r w:rsidR="0050354F">
              <w:rPr>
                <w:sz w:val="24"/>
              </w:rPr>
              <w:t>3</w:t>
            </w:r>
            <w:r w:rsidR="0078375C">
              <w:rPr>
                <w:sz w:val="24"/>
              </w:rPr>
              <w:t xml:space="preserve"> – </w:t>
            </w:r>
            <w:r w:rsidR="0084646D">
              <w:rPr>
                <w:sz w:val="24"/>
              </w:rPr>
              <w:t>0</w:t>
            </w:r>
            <w:r w:rsidR="00CF6F46">
              <w:rPr>
                <w:sz w:val="24"/>
              </w:rPr>
              <w:t>800</w:t>
            </w:r>
            <w:r w:rsidR="0084646D">
              <w:rPr>
                <w:sz w:val="24"/>
              </w:rPr>
              <w:t xml:space="preserve"> - </w:t>
            </w:r>
            <w:r w:rsidR="00CF6F46">
              <w:rPr>
                <w:sz w:val="24"/>
              </w:rPr>
              <w:t>17</w:t>
            </w:r>
            <w:r w:rsidR="000611D5">
              <w:rPr>
                <w:sz w:val="24"/>
              </w:rPr>
              <w:t>00</w:t>
            </w:r>
            <w:r w:rsidR="0078375C">
              <w:rPr>
                <w:sz w:val="24"/>
              </w:rPr>
              <w:t xml:space="preserve"> hrs</w:t>
            </w:r>
            <w:r w:rsidR="00606F56">
              <w:rPr>
                <w:sz w:val="24"/>
              </w:rPr>
              <w:t>.</w:t>
            </w:r>
          </w:p>
          <w:p w14:paraId="0B7B3C2D" w14:textId="77777777" w:rsidR="00E76591" w:rsidRPr="005F3B5A" w:rsidRDefault="00E76591" w:rsidP="00504B86">
            <w:pPr>
              <w:contextualSpacing/>
              <w:rPr>
                <w:sz w:val="16"/>
                <w:szCs w:val="16"/>
              </w:rPr>
            </w:pPr>
          </w:p>
          <w:p w14:paraId="11C03E93" w14:textId="77777777" w:rsidR="00E76591" w:rsidRPr="00D61A3E" w:rsidRDefault="00E76591" w:rsidP="00E77F8F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b/>
                <w:bCs/>
                <w:i/>
                <w:iCs/>
                <w:color w:val="365F91"/>
                <w:sz w:val="20"/>
                <w:szCs w:val="20"/>
              </w:rPr>
            </w:pPr>
            <w:r w:rsidRPr="00D61A3E">
              <w:rPr>
                <w:b/>
                <w:bCs/>
                <w:i/>
                <w:iCs/>
                <w:color w:val="365F91"/>
                <w:sz w:val="20"/>
                <w:szCs w:val="20"/>
              </w:rPr>
              <w:t>Developing Rapport Quickly</w:t>
            </w:r>
          </w:p>
          <w:p w14:paraId="172D5809" w14:textId="77777777" w:rsidR="00E76591" w:rsidRPr="00D61A3E" w:rsidRDefault="00E76591" w:rsidP="00E77F8F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b/>
                <w:bCs/>
                <w:i/>
                <w:iCs/>
                <w:color w:val="365F91"/>
                <w:sz w:val="20"/>
                <w:szCs w:val="20"/>
              </w:rPr>
            </w:pPr>
            <w:r w:rsidRPr="00D61A3E">
              <w:rPr>
                <w:b/>
                <w:bCs/>
                <w:i/>
                <w:iCs/>
                <w:color w:val="365F91"/>
                <w:sz w:val="20"/>
                <w:szCs w:val="20"/>
              </w:rPr>
              <w:t>Securing an Uncontaminated Statement</w:t>
            </w:r>
          </w:p>
          <w:p w14:paraId="41970173" w14:textId="77777777" w:rsidR="00E76591" w:rsidRPr="00D61A3E" w:rsidRDefault="00E76591" w:rsidP="00E77F8F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b/>
                <w:bCs/>
                <w:i/>
                <w:iCs/>
                <w:color w:val="365F91"/>
                <w:sz w:val="20"/>
                <w:szCs w:val="20"/>
              </w:rPr>
            </w:pPr>
            <w:r w:rsidRPr="00D61A3E">
              <w:rPr>
                <w:b/>
                <w:bCs/>
                <w:i/>
                <w:iCs/>
                <w:color w:val="365F91"/>
                <w:sz w:val="20"/>
                <w:szCs w:val="20"/>
              </w:rPr>
              <w:t>Conducting a Proper Follow-up Interview</w:t>
            </w:r>
          </w:p>
          <w:p w14:paraId="591F6ABF" w14:textId="77777777" w:rsidR="00E76591" w:rsidRPr="00D61A3E" w:rsidRDefault="00E76591" w:rsidP="00E77F8F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b/>
                <w:bCs/>
                <w:i/>
                <w:iCs/>
                <w:color w:val="365F91"/>
                <w:sz w:val="20"/>
                <w:szCs w:val="20"/>
              </w:rPr>
            </w:pPr>
            <w:r w:rsidRPr="00D61A3E">
              <w:rPr>
                <w:b/>
                <w:bCs/>
                <w:i/>
                <w:iCs/>
                <w:color w:val="365F91"/>
                <w:sz w:val="20"/>
                <w:szCs w:val="20"/>
              </w:rPr>
              <w:t>Detecting Deception th</w:t>
            </w:r>
            <w:r w:rsidR="009A2122">
              <w:rPr>
                <w:b/>
                <w:bCs/>
                <w:i/>
                <w:iCs/>
                <w:color w:val="365F91"/>
                <w:sz w:val="20"/>
                <w:szCs w:val="20"/>
              </w:rPr>
              <w:t>r</w:t>
            </w:r>
            <w:r w:rsidRPr="00D61A3E">
              <w:rPr>
                <w:b/>
                <w:bCs/>
                <w:i/>
                <w:iCs/>
                <w:color w:val="365F91"/>
                <w:sz w:val="20"/>
                <w:szCs w:val="20"/>
              </w:rPr>
              <w:t>ough Physical and Verbal Behaviors</w:t>
            </w:r>
          </w:p>
          <w:p w14:paraId="6624C268" w14:textId="77777777" w:rsidR="00E76591" w:rsidRPr="005F3B5A" w:rsidRDefault="00E76591" w:rsidP="00504B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2B430366" w14:textId="587DE0C7" w:rsidR="00E76591" w:rsidRPr="00701CE0" w:rsidRDefault="00E76591" w:rsidP="00E77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sz w:val="20"/>
                <w:szCs w:val="20"/>
              </w:rPr>
            </w:pPr>
            <w:r w:rsidRPr="00E77F8F">
              <w:rPr>
                <w:sz w:val="20"/>
                <w:szCs w:val="20"/>
              </w:rPr>
              <w:t>This course is for anyone</w:t>
            </w:r>
            <w:r w:rsidR="003E600D">
              <w:rPr>
                <w:sz w:val="20"/>
                <w:szCs w:val="20"/>
              </w:rPr>
              <w:t xml:space="preserve"> responsible for</w:t>
            </w:r>
            <w:r>
              <w:rPr>
                <w:sz w:val="20"/>
                <w:szCs w:val="20"/>
              </w:rPr>
              <w:t xml:space="preserve"> initial or follow-up interview</w:t>
            </w:r>
            <w:r w:rsidR="003E600D">
              <w:rPr>
                <w:sz w:val="20"/>
                <w:szCs w:val="20"/>
              </w:rPr>
              <w:t xml:space="preserve">s in any type of investigation. </w:t>
            </w:r>
            <w:r w:rsidR="00040A0C" w:rsidRPr="00040A0C">
              <w:rPr>
                <w:b/>
                <w:bCs/>
                <w:sz w:val="20"/>
                <w:szCs w:val="20"/>
              </w:rPr>
              <w:t xml:space="preserve">Many prior BATI </w:t>
            </w:r>
            <w:r w:rsidR="003E600D" w:rsidRPr="00040A0C">
              <w:rPr>
                <w:b/>
                <w:bCs/>
                <w:sz w:val="20"/>
                <w:szCs w:val="20"/>
              </w:rPr>
              <w:t>Students</w:t>
            </w:r>
            <w:r w:rsidR="00040A0C" w:rsidRPr="00040A0C">
              <w:rPr>
                <w:b/>
                <w:bCs/>
                <w:sz w:val="20"/>
                <w:szCs w:val="20"/>
              </w:rPr>
              <w:t xml:space="preserve"> are us</w:t>
            </w:r>
            <w:r w:rsidR="00AA66AF">
              <w:rPr>
                <w:b/>
                <w:bCs/>
                <w:sz w:val="20"/>
                <w:szCs w:val="20"/>
              </w:rPr>
              <w:t>ing</w:t>
            </w:r>
            <w:r w:rsidR="00040A0C" w:rsidRPr="00040A0C">
              <w:rPr>
                <w:b/>
                <w:bCs/>
                <w:sz w:val="20"/>
                <w:szCs w:val="20"/>
              </w:rPr>
              <w:t xml:space="preserve"> this training as a refresher. </w:t>
            </w:r>
            <w:r w:rsidR="00040A0C">
              <w:rPr>
                <w:sz w:val="20"/>
                <w:szCs w:val="20"/>
              </w:rPr>
              <w:t xml:space="preserve">Students </w:t>
            </w:r>
            <w:r w:rsidR="003E600D">
              <w:rPr>
                <w:sz w:val="20"/>
                <w:szCs w:val="20"/>
              </w:rPr>
              <w:t>will learn</w:t>
            </w:r>
            <w:r w:rsidR="00406DE3">
              <w:rPr>
                <w:sz w:val="20"/>
                <w:szCs w:val="20"/>
              </w:rPr>
              <w:t xml:space="preserve"> a new methodology of securing</w:t>
            </w:r>
            <w:r w:rsidRPr="00701CE0">
              <w:rPr>
                <w:sz w:val="20"/>
                <w:szCs w:val="20"/>
              </w:rPr>
              <w:t xml:space="preserve"> proper statement</w:t>
            </w:r>
            <w:r w:rsidR="00406DE3">
              <w:rPr>
                <w:sz w:val="20"/>
                <w:szCs w:val="20"/>
              </w:rPr>
              <w:t>s</w:t>
            </w:r>
            <w:r w:rsidRPr="00701CE0">
              <w:rPr>
                <w:sz w:val="20"/>
                <w:szCs w:val="20"/>
              </w:rPr>
              <w:t xml:space="preserve"> from victims, witnesses and suspects that will assist in successful case resolution. </w:t>
            </w:r>
            <w:r w:rsidR="003E600D">
              <w:rPr>
                <w:sz w:val="20"/>
                <w:szCs w:val="20"/>
              </w:rPr>
              <w:t>I</w:t>
            </w:r>
            <w:r w:rsidRPr="00701CE0">
              <w:rPr>
                <w:sz w:val="20"/>
                <w:szCs w:val="20"/>
              </w:rPr>
              <w:t>f your intervi</w:t>
            </w:r>
            <w:r w:rsidR="00406DE3">
              <w:rPr>
                <w:sz w:val="20"/>
                <w:szCs w:val="20"/>
              </w:rPr>
              <w:t>ews are in person or</w:t>
            </w:r>
            <w:r w:rsidR="003E600D">
              <w:rPr>
                <w:sz w:val="20"/>
                <w:szCs w:val="20"/>
              </w:rPr>
              <w:t xml:space="preserve"> over the </w:t>
            </w:r>
            <w:r w:rsidRPr="00701CE0">
              <w:rPr>
                <w:sz w:val="20"/>
                <w:szCs w:val="20"/>
              </w:rPr>
              <w:t>phone</w:t>
            </w:r>
            <w:r w:rsidR="00406DE3">
              <w:rPr>
                <w:sz w:val="20"/>
                <w:szCs w:val="20"/>
              </w:rPr>
              <w:t xml:space="preserve"> </w:t>
            </w:r>
            <w:r w:rsidRPr="00701CE0">
              <w:rPr>
                <w:sz w:val="20"/>
                <w:szCs w:val="20"/>
              </w:rPr>
              <w:t xml:space="preserve">this training is for you! It incorporates </w:t>
            </w:r>
            <w:r w:rsidR="00406DE3">
              <w:rPr>
                <w:sz w:val="20"/>
                <w:szCs w:val="20"/>
              </w:rPr>
              <w:t xml:space="preserve">new </w:t>
            </w:r>
            <w:r w:rsidRPr="00701CE0">
              <w:rPr>
                <w:sz w:val="20"/>
                <w:szCs w:val="20"/>
              </w:rPr>
              <w:t>concepts of information retrieval that are conducted in a</w:t>
            </w:r>
            <w:r w:rsidR="003E600D">
              <w:rPr>
                <w:sz w:val="20"/>
                <w:szCs w:val="20"/>
              </w:rPr>
              <w:t>n effective, legal</w:t>
            </w:r>
            <w:r w:rsidRPr="00701CE0">
              <w:rPr>
                <w:sz w:val="20"/>
                <w:szCs w:val="20"/>
              </w:rPr>
              <w:t xml:space="preserve"> and </w:t>
            </w:r>
            <w:r w:rsidRPr="00701CE0">
              <w:rPr>
                <w:sz w:val="20"/>
                <w:szCs w:val="20"/>
                <w:u w:val="single"/>
              </w:rPr>
              <w:t>ethical</w:t>
            </w:r>
            <w:r w:rsidRPr="00701CE0">
              <w:rPr>
                <w:sz w:val="20"/>
                <w:szCs w:val="20"/>
              </w:rPr>
              <w:t xml:space="preserve"> manner.</w:t>
            </w:r>
          </w:p>
          <w:p w14:paraId="44E61DF2" w14:textId="77777777" w:rsidR="00E76591" w:rsidRPr="00701CE0" w:rsidRDefault="00E76591" w:rsidP="00E77F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160"/>
              <w:contextualSpacing/>
              <w:jc w:val="both"/>
              <w:rPr>
                <w:snapToGrid w:val="0"/>
                <w:sz w:val="16"/>
                <w:szCs w:val="16"/>
              </w:rPr>
            </w:pPr>
          </w:p>
          <w:p w14:paraId="6598C975" w14:textId="381DB73C" w:rsidR="005F3B5A" w:rsidRPr="005F3B5A" w:rsidRDefault="00E76591" w:rsidP="00E77F8F">
            <w:pPr>
              <w:contextualSpacing/>
              <w:jc w:val="both"/>
              <w:rPr>
                <w:sz w:val="16"/>
                <w:szCs w:val="16"/>
              </w:rPr>
            </w:pPr>
            <w:r w:rsidRPr="00701CE0">
              <w:rPr>
                <w:sz w:val="20"/>
                <w:szCs w:val="20"/>
              </w:rPr>
              <w:t xml:space="preserve">The words that people use </w:t>
            </w:r>
            <w:r w:rsidR="00406DE3">
              <w:rPr>
                <w:sz w:val="20"/>
                <w:szCs w:val="20"/>
              </w:rPr>
              <w:t xml:space="preserve">are extremely important. They </w:t>
            </w:r>
            <w:r w:rsidRPr="00701CE0">
              <w:rPr>
                <w:sz w:val="20"/>
                <w:szCs w:val="20"/>
              </w:rPr>
              <w:t>reveal true feelings and r</w:t>
            </w:r>
            <w:r w:rsidR="00406DE3">
              <w:rPr>
                <w:sz w:val="20"/>
                <w:szCs w:val="20"/>
              </w:rPr>
              <w:t>elationships between the speaker</w:t>
            </w:r>
            <w:r w:rsidRPr="00701CE0">
              <w:rPr>
                <w:sz w:val="20"/>
                <w:szCs w:val="20"/>
              </w:rPr>
              <w:t xml:space="preserve"> and other people or things within their statement.</w:t>
            </w:r>
            <w:r w:rsidR="003E600D">
              <w:rPr>
                <w:sz w:val="20"/>
                <w:szCs w:val="20"/>
              </w:rPr>
              <w:t xml:space="preserve">  </w:t>
            </w:r>
            <w:r w:rsidR="00406DE3">
              <w:rPr>
                <w:sz w:val="20"/>
                <w:szCs w:val="20"/>
              </w:rPr>
              <w:t xml:space="preserve">Knowing how to </w:t>
            </w:r>
            <w:r w:rsidR="007E7D0A">
              <w:rPr>
                <w:sz w:val="20"/>
                <w:szCs w:val="20"/>
              </w:rPr>
              <w:t>decipher</w:t>
            </w:r>
            <w:r w:rsidR="00406DE3">
              <w:rPr>
                <w:sz w:val="20"/>
                <w:szCs w:val="20"/>
              </w:rPr>
              <w:t xml:space="preserve"> a person’</w:t>
            </w:r>
            <w:r w:rsidR="005F3B5A">
              <w:rPr>
                <w:sz w:val="20"/>
                <w:szCs w:val="20"/>
              </w:rPr>
              <w:t>s linguistic code</w:t>
            </w:r>
            <w:r w:rsidR="00406DE3">
              <w:rPr>
                <w:sz w:val="20"/>
                <w:szCs w:val="20"/>
              </w:rPr>
              <w:t xml:space="preserve"> gives the interviewer </w:t>
            </w:r>
            <w:r w:rsidR="007E7D0A">
              <w:rPr>
                <w:sz w:val="20"/>
                <w:szCs w:val="20"/>
              </w:rPr>
              <w:t xml:space="preserve">a tactical </w:t>
            </w:r>
            <w:r w:rsidR="005F3B5A">
              <w:rPr>
                <w:sz w:val="20"/>
                <w:szCs w:val="20"/>
              </w:rPr>
              <w:t xml:space="preserve">advantage.  Some say it is the best way to detect deception which is helpful in the interview room or in the field for officer safety. </w:t>
            </w:r>
          </w:p>
          <w:p w14:paraId="31756971" w14:textId="77777777" w:rsidR="00E76591" w:rsidRDefault="00E76591" w:rsidP="005854A5">
            <w:pPr>
              <w:widowControl w:val="0"/>
              <w:contextualSpacing/>
              <w:rPr>
                <w:b/>
                <w:bCs/>
                <w:snapToGrid w:val="0"/>
              </w:rPr>
            </w:pPr>
          </w:p>
          <w:p w14:paraId="3AAA3DE8" w14:textId="77777777" w:rsidR="00E57648" w:rsidRDefault="00E57648" w:rsidP="0078375C">
            <w:pPr>
              <w:widowControl w:val="0"/>
              <w:contextualSpacing/>
              <w:rPr>
                <w:b/>
                <w:snapToGrid w:val="0"/>
              </w:rPr>
            </w:pPr>
          </w:p>
          <w:p w14:paraId="36BEDC49" w14:textId="7B1F9F42" w:rsidR="00D263D3" w:rsidRDefault="0078375C" w:rsidP="00D263D3">
            <w:pPr>
              <w:widowControl w:val="0"/>
              <w:contextualSpacing/>
              <w:rPr>
                <w:rStyle w:val="Hyperlink"/>
                <w:b/>
                <w:snapToGrid w:val="0"/>
              </w:rPr>
            </w:pPr>
            <w:r>
              <w:rPr>
                <w:b/>
                <w:snapToGrid w:val="0"/>
              </w:rPr>
              <w:t xml:space="preserve">Register Online </w:t>
            </w:r>
            <w:hyperlink r:id="rId9" w:history="1">
              <w:r w:rsidRPr="004A7FD9">
                <w:rPr>
                  <w:rStyle w:val="Hyperlink"/>
                  <w:b/>
                  <w:snapToGrid w:val="0"/>
                </w:rPr>
                <w:t>www.LieDetection.com</w:t>
              </w:r>
            </w:hyperlink>
          </w:p>
          <w:p w14:paraId="072DA6F5" w14:textId="77777777" w:rsidR="00D263D3" w:rsidRDefault="00D263D3" w:rsidP="00D263D3">
            <w:pPr>
              <w:widowControl w:val="0"/>
              <w:contextualSpacing/>
              <w:rPr>
                <w:rStyle w:val="Hyperlink"/>
                <w:b/>
                <w:snapToGrid w:val="0"/>
              </w:rPr>
            </w:pPr>
          </w:p>
          <w:p w14:paraId="0444743B" w14:textId="5C005D27" w:rsidR="00D263D3" w:rsidRPr="00D263D3" w:rsidRDefault="00D263D3" w:rsidP="00D263D3">
            <w:pPr>
              <w:widowControl w:val="0"/>
              <w:contextualSpacing/>
              <w:rPr>
                <w:rFonts w:cs="Times New Roman"/>
                <w:sz w:val="24"/>
                <w:szCs w:val="24"/>
              </w:rPr>
            </w:pPr>
            <w:r w:rsidRPr="00D263D3">
              <w:rPr>
                <w:rFonts w:cs="Times New Roman"/>
                <w:sz w:val="24"/>
                <w:szCs w:val="24"/>
              </w:rPr>
              <w:t>Behavior</w:t>
            </w:r>
            <w:r w:rsidR="00C64849">
              <w:rPr>
                <w:rFonts w:cs="Times New Roman"/>
                <w:sz w:val="24"/>
                <w:szCs w:val="24"/>
              </w:rPr>
              <w:t>al</w:t>
            </w:r>
            <w:r w:rsidRPr="00D263D3">
              <w:rPr>
                <w:rFonts w:cs="Times New Roman"/>
                <w:sz w:val="24"/>
                <w:szCs w:val="24"/>
              </w:rPr>
              <w:t xml:space="preserve"> Analysis Training</w:t>
            </w:r>
            <w:r w:rsidR="00C64849">
              <w:rPr>
                <w:rFonts w:cs="Times New Roman"/>
                <w:sz w:val="24"/>
                <w:szCs w:val="24"/>
              </w:rPr>
              <w:t xml:space="preserve"> Inc.</w:t>
            </w:r>
          </w:p>
          <w:p w14:paraId="512BB37B" w14:textId="436829F4" w:rsidR="00D263D3" w:rsidRPr="00D263D3" w:rsidRDefault="00D263D3" w:rsidP="00D263D3">
            <w:pPr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 xml:space="preserve">P.O Box </w:t>
            </w:r>
            <w:r w:rsidR="00C64849">
              <w:rPr>
                <w:rFonts w:cs="Times New Roman"/>
                <w:szCs w:val="24"/>
              </w:rPr>
              <w:t>5168</w:t>
            </w:r>
          </w:p>
          <w:p w14:paraId="14914A6E" w14:textId="787784DA" w:rsidR="00D263D3" w:rsidRPr="00D263D3" w:rsidRDefault="00C64849" w:rsidP="00D263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Auburn</w:t>
            </w:r>
            <w:r w:rsidR="00D263D3" w:rsidRPr="00D263D3">
              <w:rPr>
                <w:rFonts w:cs="Times New Roman"/>
                <w:szCs w:val="24"/>
              </w:rPr>
              <w:t>, CA 95</w:t>
            </w:r>
            <w:r>
              <w:rPr>
                <w:rFonts w:cs="Times New Roman"/>
                <w:szCs w:val="24"/>
              </w:rPr>
              <w:t>604</w:t>
            </w:r>
          </w:p>
          <w:p w14:paraId="6BE7CA84" w14:textId="5A74296C" w:rsidR="00D263D3" w:rsidRPr="00D263D3" w:rsidRDefault="00D263D3" w:rsidP="00D263D3">
            <w:pPr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>Phone/Fax: 530-432-0283</w:t>
            </w:r>
          </w:p>
          <w:p w14:paraId="1668E068" w14:textId="0DB27F0B" w:rsidR="00E76591" w:rsidRPr="005F3B5A" w:rsidRDefault="00D263D3" w:rsidP="00D263D3">
            <w:pPr>
              <w:rPr>
                <w:b/>
                <w:bCs/>
                <w:i/>
                <w:iCs/>
                <w:snapToGrid w:val="0"/>
                <w:sz w:val="16"/>
                <w:szCs w:val="16"/>
              </w:rPr>
            </w:pPr>
            <w:r w:rsidRPr="00D263D3">
              <w:rPr>
                <w:rFonts w:cs="Times New Roman"/>
                <w:szCs w:val="24"/>
              </w:rPr>
              <w:t>Email: liedetection@comcast.net</w:t>
            </w:r>
            <w:r w:rsidR="00E76591" w:rsidRPr="00E77F8F">
              <w:rPr>
                <w:b/>
                <w:bCs/>
                <w:i/>
                <w:iCs/>
                <w:snapToGrid w:val="0"/>
                <w:sz w:val="16"/>
                <w:szCs w:val="16"/>
              </w:rPr>
              <w:t xml:space="preserve"> </w:t>
            </w:r>
          </w:p>
        </w:tc>
      </w:tr>
    </w:tbl>
    <w:p w14:paraId="4D5295FE" w14:textId="77777777" w:rsidR="00E76591" w:rsidRPr="00E77F8F" w:rsidRDefault="005E1870" w:rsidP="00701CE0">
      <w:pPr>
        <w:contextualSpacing/>
        <w:rPr>
          <w:sz w:val="2"/>
          <w:szCs w:val="2"/>
        </w:rPr>
      </w:pPr>
      <w:bookmarkStart w:id="0" w:name="_PictureBullets"/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67D45C5A" wp14:editId="58E7E587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 wp14:anchorId="535D4E0C" wp14:editId="3D8812AD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591" w:rsidRPr="00E77F8F" w:rsidSect="00075861"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6475" w14:textId="77777777" w:rsidR="008773E6" w:rsidRDefault="008773E6">
      <w:r>
        <w:separator/>
      </w:r>
    </w:p>
  </w:endnote>
  <w:endnote w:type="continuationSeparator" w:id="0">
    <w:p w14:paraId="7781BC47" w14:textId="77777777" w:rsidR="008773E6" w:rsidRDefault="0087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A80" w14:textId="77777777" w:rsidR="008773E6" w:rsidRDefault="008773E6">
      <w:r>
        <w:separator/>
      </w:r>
    </w:p>
  </w:footnote>
  <w:footnote w:type="continuationSeparator" w:id="0">
    <w:p w14:paraId="20485091" w14:textId="77777777" w:rsidR="008773E6" w:rsidRDefault="0087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57152"/>
    <w:multiLevelType w:val="multilevel"/>
    <w:tmpl w:val="3DD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23ED6CE4"/>
    <w:multiLevelType w:val="multilevel"/>
    <w:tmpl w:val="4CD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28075F45"/>
    <w:multiLevelType w:val="multilevel"/>
    <w:tmpl w:val="2E8E548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2A4C6A66"/>
    <w:multiLevelType w:val="hybridMultilevel"/>
    <w:tmpl w:val="85D02366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cs="Symbol" w:hint="default"/>
        <w:b w:val="0"/>
        <w:bCs w:val="0"/>
        <w:i w:val="0"/>
        <w:iCs w:val="0"/>
        <w:color w:val="5062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000A28"/>
    <w:multiLevelType w:val="hybridMultilevel"/>
    <w:tmpl w:val="470C2572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CF09B6"/>
    <w:multiLevelType w:val="hybridMultilevel"/>
    <w:tmpl w:val="6E448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cs="Verdana" w:hint="default"/>
        <w:b w:val="0"/>
        <w:bCs w:val="0"/>
        <w:i/>
        <w:iCs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1" w15:restartNumberingAfterBreak="0">
    <w:nsid w:val="5A721D13"/>
    <w:multiLevelType w:val="hybridMultilevel"/>
    <w:tmpl w:val="B7B6525A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cs="Verdana" w:hint="default"/>
        <w:b w:val="0"/>
        <w:bCs w:val="0"/>
        <w:i/>
        <w:iCs/>
        <w:color w:val="50628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2" w15:restartNumberingAfterBreak="0">
    <w:nsid w:val="5F934742"/>
    <w:multiLevelType w:val="multilevel"/>
    <w:tmpl w:val="C2DAB52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1251D"/>
    <w:multiLevelType w:val="hybridMultilevel"/>
    <w:tmpl w:val="F1B42208"/>
    <w:lvl w:ilvl="0" w:tplc="04090001">
      <w:start w:val="70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A64C71"/>
    <w:multiLevelType w:val="hybridMultilevel"/>
    <w:tmpl w:val="891C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cs="Verdana" w:hint="default"/>
        <w:b w:val="0"/>
        <w:bCs w:val="0"/>
        <w:i/>
        <w:iCs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cs="Verdana" w:hint="default"/>
        <w:b w:val="0"/>
        <w:bCs w:val="0"/>
        <w:i/>
        <w:iCs/>
        <w:color w:val="50628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16718"/>
    <w:multiLevelType w:val="multilevel"/>
    <w:tmpl w:val="1952B33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cs="Verdana" w:hint="default"/>
        <w:b w:val="0"/>
        <w:bCs w:val="0"/>
        <w:i/>
        <w:iCs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 w16cid:durableId="655187675">
    <w:abstractNumId w:val="9"/>
  </w:num>
  <w:num w:numId="2" w16cid:durableId="1374571457">
    <w:abstractNumId w:val="7"/>
  </w:num>
  <w:num w:numId="3" w16cid:durableId="206529972">
    <w:abstractNumId w:val="6"/>
  </w:num>
  <w:num w:numId="4" w16cid:durableId="1788237327">
    <w:abstractNumId w:val="5"/>
  </w:num>
  <w:num w:numId="5" w16cid:durableId="444156102">
    <w:abstractNumId w:val="4"/>
  </w:num>
  <w:num w:numId="6" w16cid:durableId="1103257247">
    <w:abstractNumId w:val="8"/>
  </w:num>
  <w:num w:numId="7" w16cid:durableId="400373944">
    <w:abstractNumId w:val="3"/>
  </w:num>
  <w:num w:numId="8" w16cid:durableId="562764210">
    <w:abstractNumId w:val="2"/>
  </w:num>
  <w:num w:numId="9" w16cid:durableId="366487900">
    <w:abstractNumId w:val="1"/>
  </w:num>
  <w:num w:numId="10" w16cid:durableId="968122648">
    <w:abstractNumId w:val="0"/>
  </w:num>
  <w:num w:numId="11" w16cid:durableId="18820664">
    <w:abstractNumId w:val="19"/>
  </w:num>
  <w:num w:numId="12" w16cid:durableId="1285501956">
    <w:abstractNumId w:val="11"/>
  </w:num>
  <w:num w:numId="13" w16cid:durableId="1354724048">
    <w:abstractNumId w:val="10"/>
  </w:num>
  <w:num w:numId="14" w16cid:durableId="1869026286">
    <w:abstractNumId w:val="14"/>
  </w:num>
  <w:num w:numId="15" w16cid:durableId="352461925">
    <w:abstractNumId w:val="25"/>
  </w:num>
  <w:num w:numId="16" w16cid:durableId="1109198696">
    <w:abstractNumId w:val="23"/>
  </w:num>
  <w:num w:numId="17" w16cid:durableId="1533037641">
    <w:abstractNumId w:val="16"/>
  </w:num>
  <w:num w:numId="18" w16cid:durableId="1472945207">
    <w:abstractNumId w:val="28"/>
  </w:num>
  <w:num w:numId="19" w16cid:durableId="145631949">
    <w:abstractNumId w:val="21"/>
  </w:num>
  <w:num w:numId="20" w16cid:durableId="256640062">
    <w:abstractNumId w:val="27"/>
  </w:num>
  <w:num w:numId="21" w16cid:durableId="1378385000">
    <w:abstractNumId w:val="20"/>
  </w:num>
  <w:num w:numId="22" w16cid:durableId="96219306">
    <w:abstractNumId w:val="18"/>
  </w:num>
  <w:num w:numId="23" w16cid:durableId="741490399">
    <w:abstractNumId w:val="29"/>
  </w:num>
  <w:num w:numId="24" w16cid:durableId="899173520">
    <w:abstractNumId w:val="21"/>
    <w:lvlOverride w:ilvl="0">
      <w:startOverride w:val="1"/>
    </w:lvlOverride>
  </w:num>
  <w:num w:numId="25" w16cid:durableId="179513926">
    <w:abstractNumId w:val="15"/>
  </w:num>
  <w:num w:numId="26" w16cid:durableId="1796363379">
    <w:abstractNumId w:val="17"/>
  </w:num>
  <w:num w:numId="27" w16cid:durableId="956374702">
    <w:abstractNumId w:val="24"/>
  </w:num>
  <w:num w:numId="28" w16cid:durableId="1551065399">
    <w:abstractNumId w:val="12"/>
  </w:num>
  <w:num w:numId="29" w16cid:durableId="1477915352">
    <w:abstractNumId w:val="13"/>
  </w:num>
  <w:num w:numId="30" w16cid:durableId="1901555944">
    <w:abstractNumId w:val="22"/>
  </w:num>
  <w:num w:numId="31" w16cid:durableId="10406654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8B"/>
    <w:rsid w:val="0001642D"/>
    <w:rsid w:val="00017DD8"/>
    <w:rsid w:val="0003518C"/>
    <w:rsid w:val="00036BA3"/>
    <w:rsid w:val="00040A0C"/>
    <w:rsid w:val="000611D5"/>
    <w:rsid w:val="00064766"/>
    <w:rsid w:val="00071711"/>
    <w:rsid w:val="000740AD"/>
    <w:rsid w:val="00074D3D"/>
    <w:rsid w:val="00075861"/>
    <w:rsid w:val="00085F7A"/>
    <w:rsid w:val="00090322"/>
    <w:rsid w:val="00092788"/>
    <w:rsid w:val="0009790C"/>
    <w:rsid w:val="000A0DE6"/>
    <w:rsid w:val="000A355F"/>
    <w:rsid w:val="000A3A98"/>
    <w:rsid w:val="000A3BC1"/>
    <w:rsid w:val="000D4835"/>
    <w:rsid w:val="000F26FE"/>
    <w:rsid w:val="000F4D30"/>
    <w:rsid w:val="001009B6"/>
    <w:rsid w:val="00100B61"/>
    <w:rsid w:val="00101634"/>
    <w:rsid w:val="001071D4"/>
    <w:rsid w:val="0011159C"/>
    <w:rsid w:val="00115C52"/>
    <w:rsid w:val="001161F6"/>
    <w:rsid w:val="00122B45"/>
    <w:rsid w:val="0012668B"/>
    <w:rsid w:val="001277CA"/>
    <w:rsid w:val="00130AD8"/>
    <w:rsid w:val="001412BB"/>
    <w:rsid w:val="00147EF3"/>
    <w:rsid w:val="001609F2"/>
    <w:rsid w:val="00172445"/>
    <w:rsid w:val="00192D65"/>
    <w:rsid w:val="001935B5"/>
    <w:rsid w:val="0019438C"/>
    <w:rsid w:val="001A5FFB"/>
    <w:rsid w:val="001B72A7"/>
    <w:rsid w:val="001C7EC5"/>
    <w:rsid w:val="001F13CD"/>
    <w:rsid w:val="001F2C46"/>
    <w:rsid w:val="001F516A"/>
    <w:rsid w:val="00202860"/>
    <w:rsid w:val="0020662D"/>
    <w:rsid w:val="0021185D"/>
    <w:rsid w:val="002152CC"/>
    <w:rsid w:val="00217F94"/>
    <w:rsid w:val="00223088"/>
    <w:rsid w:val="00227DC8"/>
    <w:rsid w:val="0023456E"/>
    <w:rsid w:val="002376C1"/>
    <w:rsid w:val="00242271"/>
    <w:rsid w:val="002541CA"/>
    <w:rsid w:val="00265162"/>
    <w:rsid w:val="002721CF"/>
    <w:rsid w:val="00292B85"/>
    <w:rsid w:val="002A39B1"/>
    <w:rsid w:val="002A44A8"/>
    <w:rsid w:val="002A5BC5"/>
    <w:rsid w:val="002B27C5"/>
    <w:rsid w:val="002D2579"/>
    <w:rsid w:val="002E08EE"/>
    <w:rsid w:val="002F2E42"/>
    <w:rsid w:val="002F436D"/>
    <w:rsid w:val="002F5663"/>
    <w:rsid w:val="00313CEB"/>
    <w:rsid w:val="00314703"/>
    <w:rsid w:val="00320B11"/>
    <w:rsid w:val="00322122"/>
    <w:rsid w:val="003507D4"/>
    <w:rsid w:val="003514B1"/>
    <w:rsid w:val="00354674"/>
    <w:rsid w:val="003604CF"/>
    <w:rsid w:val="003613F0"/>
    <w:rsid w:val="00362336"/>
    <w:rsid w:val="00365EC8"/>
    <w:rsid w:val="00371583"/>
    <w:rsid w:val="00375FA0"/>
    <w:rsid w:val="00381FDD"/>
    <w:rsid w:val="003837F0"/>
    <w:rsid w:val="0039311A"/>
    <w:rsid w:val="00393C77"/>
    <w:rsid w:val="00394749"/>
    <w:rsid w:val="003A02F2"/>
    <w:rsid w:val="003C1FB6"/>
    <w:rsid w:val="003E044C"/>
    <w:rsid w:val="003E600D"/>
    <w:rsid w:val="003E6CC4"/>
    <w:rsid w:val="003F5C82"/>
    <w:rsid w:val="00403761"/>
    <w:rsid w:val="00404754"/>
    <w:rsid w:val="00406DE3"/>
    <w:rsid w:val="0040733B"/>
    <w:rsid w:val="00421A36"/>
    <w:rsid w:val="00424218"/>
    <w:rsid w:val="00426D68"/>
    <w:rsid w:val="00435B89"/>
    <w:rsid w:val="004369D2"/>
    <w:rsid w:val="00441FAC"/>
    <w:rsid w:val="00444BD2"/>
    <w:rsid w:val="004501FD"/>
    <w:rsid w:val="004569DA"/>
    <w:rsid w:val="004575B3"/>
    <w:rsid w:val="00464EE6"/>
    <w:rsid w:val="00470CAA"/>
    <w:rsid w:val="00471019"/>
    <w:rsid w:val="00472B97"/>
    <w:rsid w:val="004743A4"/>
    <w:rsid w:val="00474941"/>
    <w:rsid w:val="004779A1"/>
    <w:rsid w:val="004837CA"/>
    <w:rsid w:val="00485020"/>
    <w:rsid w:val="004854C1"/>
    <w:rsid w:val="00490897"/>
    <w:rsid w:val="004912F9"/>
    <w:rsid w:val="00497E92"/>
    <w:rsid w:val="004A2540"/>
    <w:rsid w:val="004B2490"/>
    <w:rsid w:val="004E00F5"/>
    <w:rsid w:val="004F1207"/>
    <w:rsid w:val="004F5F4C"/>
    <w:rsid w:val="0050069F"/>
    <w:rsid w:val="0050354F"/>
    <w:rsid w:val="00504B86"/>
    <w:rsid w:val="00504D88"/>
    <w:rsid w:val="00507756"/>
    <w:rsid w:val="005115BC"/>
    <w:rsid w:val="005263A8"/>
    <w:rsid w:val="00536346"/>
    <w:rsid w:val="0053760E"/>
    <w:rsid w:val="00557BD2"/>
    <w:rsid w:val="00557E51"/>
    <w:rsid w:val="00562566"/>
    <w:rsid w:val="0058253B"/>
    <w:rsid w:val="00584543"/>
    <w:rsid w:val="005854A5"/>
    <w:rsid w:val="005869E2"/>
    <w:rsid w:val="00593A6E"/>
    <w:rsid w:val="0059499C"/>
    <w:rsid w:val="005A132B"/>
    <w:rsid w:val="005B5C3B"/>
    <w:rsid w:val="005C1B5F"/>
    <w:rsid w:val="005C2EE3"/>
    <w:rsid w:val="005C4E60"/>
    <w:rsid w:val="005C6325"/>
    <w:rsid w:val="005D15B6"/>
    <w:rsid w:val="005D2858"/>
    <w:rsid w:val="005E1870"/>
    <w:rsid w:val="005E288D"/>
    <w:rsid w:val="005F3B5A"/>
    <w:rsid w:val="005F5DAE"/>
    <w:rsid w:val="006030F3"/>
    <w:rsid w:val="00604FD2"/>
    <w:rsid w:val="00606F56"/>
    <w:rsid w:val="00612CFE"/>
    <w:rsid w:val="0063006B"/>
    <w:rsid w:val="00643511"/>
    <w:rsid w:val="0064627A"/>
    <w:rsid w:val="00652103"/>
    <w:rsid w:val="00652A06"/>
    <w:rsid w:val="00653400"/>
    <w:rsid w:val="0065641A"/>
    <w:rsid w:val="0068568F"/>
    <w:rsid w:val="00696EEC"/>
    <w:rsid w:val="006A1A2A"/>
    <w:rsid w:val="006A6949"/>
    <w:rsid w:val="006C0C35"/>
    <w:rsid w:val="006D04B6"/>
    <w:rsid w:val="006D4B92"/>
    <w:rsid w:val="006E1BBE"/>
    <w:rsid w:val="006E496F"/>
    <w:rsid w:val="006E49AF"/>
    <w:rsid w:val="006E4ABD"/>
    <w:rsid w:val="006F4000"/>
    <w:rsid w:val="006F594A"/>
    <w:rsid w:val="006F7014"/>
    <w:rsid w:val="00701CE0"/>
    <w:rsid w:val="007054EA"/>
    <w:rsid w:val="00706139"/>
    <w:rsid w:val="007116E8"/>
    <w:rsid w:val="00716B9B"/>
    <w:rsid w:val="00722783"/>
    <w:rsid w:val="00725392"/>
    <w:rsid w:val="00736E00"/>
    <w:rsid w:val="007403B4"/>
    <w:rsid w:val="007421E9"/>
    <w:rsid w:val="00745B87"/>
    <w:rsid w:val="00751DE9"/>
    <w:rsid w:val="00756DDA"/>
    <w:rsid w:val="00757449"/>
    <w:rsid w:val="007717FC"/>
    <w:rsid w:val="00775241"/>
    <w:rsid w:val="00776549"/>
    <w:rsid w:val="0078375C"/>
    <w:rsid w:val="007A3143"/>
    <w:rsid w:val="007A3BCE"/>
    <w:rsid w:val="007B2B5D"/>
    <w:rsid w:val="007B3267"/>
    <w:rsid w:val="007B5E6C"/>
    <w:rsid w:val="007C2C7D"/>
    <w:rsid w:val="007C45F7"/>
    <w:rsid w:val="007E0922"/>
    <w:rsid w:val="007E5B8E"/>
    <w:rsid w:val="007E7721"/>
    <w:rsid w:val="007E7D0A"/>
    <w:rsid w:val="007F3444"/>
    <w:rsid w:val="007F414A"/>
    <w:rsid w:val="00804CB2"/>
    <w:rsid w:val="0080705C"/>
    <w:rsid w:val="00810F46"/>
    <w:rsid w:val="008156E3"/>
    <w:rsid w:val="00817403"/>
    <w:rsid w:val="008224BC"/>
    <w:rsid w:val="008277D9"/>
    <w:rsid w:val="0084193C"/>
    <w:rsid w:val="00841ABF"/>
    <w:rsid w:val="0084646D"/>
    <w:rsid w:val="00853AD1"/>
    <w:rsid w:val="00866B66"/>
    <w:rsid w:val="00875E13"/>
    <w:rsid w:val="008773E6"/>
    <w:rsid w:val="008815E1"/>
    <w:rsid w:val="00887415"/>
    <w:rsid w:val="008A4126"/>
    <w:rsid w:val="008A747D"/>
    <w:rsid w:val="008B0E99"/>
    <w:rsid w:val="008B556D"/>
    <w:rsid w:val="008B7CD9"/>
    <w:rsid w:val="008E2931"/>
    <w:rsid w:val="008F62F0"/>
    <w:rsid w:val="00907122"/>
    <w:rsid w:val="009072FE"/>
    <w:rsid w:val="00922B2B"/>
    <w:rsid w:val="009234E3"/>
    <w:rsid w:val="00925EDE"/>
    <w:rsid w:val="00945A3E"/>
    <w:rsid w:val="00950F2B"/>
    <w:rsid w:val="00960D65"/>
    <w:rsid w:val="009661A6"/>
    <w:rsid w:val="00967DDE"/>
    <w:rsid w:val="00971625"/>
    <w:rsid w:val="00971D24"/>
    <w:rsid w:val="009772A3"/>
    <w:rsid w:val="009844F8"/>
    <w:rsid w:val="009850C2"/>
    <w:rsid w:val="0099777C"/>
    <w:rsid w:val="00997E74"/>
    <w:rsid w:val="009A0B0E"/>
    <w:rsid w:val="009A2122"/>
    <w:rsid w:val="009C25C7"/>
    <w:rsid w:val="009D14F8"/>
    <w:rsid w:val="009D2E8A"/>
    <w:rsid w:val="009D6DF0"/>
    <w:rsid w:val="009E43AA"/>
    <w:rsid w:val="009E6DBC"/>
    <w:rsid w:val="00A00946"/>
    <w:rsid w:val="00A03024"/>
    <w:rsid w:val="00A03FCB"/>
    <w:rsid w:val="00A13376"/>
    <w:rsid w:val="00A213AC"/>
    <w:rsid w:val="00A32B1B"/>
    <w:rsid w:val="00A3319D"/>
    <w:rsid w:val="00A33FD9"/>
    <w:rsid w:val="00A348AE"/>
    <w:rsid w:val="00A4336D"/>
    <w:rsid w:val="00A467DC"/>
    <w:rsid w:val="00A55424"/>
    <w:rsid w:val="00A62A3B"/>
    <w:rsid w:val="00A65825"/>
    <w:rsid w:val="00A65F38"/>
    <w:rsid w:val="00A72A09"/>
    <w:rsid w:val="00A81BE6"/>
    <w:rsid w:val="00A857D2"/>
    <w:rsid w:val="00A97556"/>
    <w:rsid w:val="00AA2046"/>
    <w:rsid w:val="00AA24EA"/>
    <w:rsid w:val="00AA2ACD"/>
    <w:rsid w:val="00AA4EAD"/>
    <w:rsid w:val="00AA66AF"/>
    <w:rsid w:val="00AC4FDC"/>
    <w:rsid w:val="00AC5277"/>
    <w:rsid w:val="00AD0F00"/>
    <w:rsid w:val="00AF719F"/>
    <w:rsid w:val="00B1142E"/>
    <w:rsid w:val="00B24E9F"/>
    <w:rsid w:val="00B2626B"/>
    <w:rsid w:val="00B26B7F"/>
    <w:rsid w:val="00B26F7F"/>
    <w:rsid w:val="00B2782C"/>
    <w:rsid w:val="00B3110D"/>
    <w:rsid w:val="00B33D39"/>
    <w:rsid w:val="00B35CEB"/>
    <w:rsid w:val="00B512A4"/>
    <w:rsid w:val="00B568D9"/>
    <w:rsid w:val="00B61965"/>
    <w:rsid w:val="00B65D63"/>
    <w:rsid w:val="00B65DAA"/>
    <w:rsid w:val="00B71128"/>
    <w:rsid w:val="00B717AA"/>
    <w:rsid w:val="00BA13BF"/>
    <w:rsid w:val="00BA48F3"/>
    <w:rsid w:val="00BA7758"/>
    <w:rsid w:val="00BB43BB"/>
    <w:rsid w:val="00BC360E"/>
    <w:rsid w:val="00BC3747"/>
    <w:rsid w:val="00BC410E"/>
    <w:rsid w:val="00BC5639"/>
    <w:rsid w:val="00BE2B96"/>
    <w:rsid w:val="00BE5A99"/>
    <w:rsid w:val="00BE7FB2"/>
    <w:rsid w:val="00BF0D78"/>
    <w:rsid w:val="00C04C92"/>
    <w:rsid w:val="00C118B6"/>
    <w:rsid w:val="00C1471D"/>
    <w:rsid w:val="00C17334"/>
    <w:rsid w:val="00C23DE1"/>
    <w:rsid w:val="00C24DB3"/>
    <w:rsid w:val="00C24DD8"/>
    <w:rsid w:val="00C30E40"/>
    <w:rsid w:val="00C50A5D"/>
    <w:rsid w:val="00C5122E"/>
    <w:rsid w:val="00C64849"/>
    <w:rsid w:val="00C65524"/>
    <w:rsid w:val="00C6583C"/>
    <w:rsid w:val="00C65F9B"/>
    <w:rsid w:val="00C70016"/>
    <w:rsid w:val="00C70431"/>
    <w:rsid w:val="00C72891"/>
    <w:rsid w:val="00C76596"/>
    <w:rsid w:val="00C86C80"/>
    <w:rsid w:val="00C92F32"/>
    <w:rsid w:val="00C930A4"/>
    <w:rsid w:val="00C9365E"/>
    <w:rsid w:val="00C942A8"/>
    <w:rsid w:val="00CA6FC4"/>
    <w:rsid w:val="00CC052D"/>
    <w:rsid w:val="00CC6A3A"/>
    <w:rsid w:val="00CD43D3"/>
    <w:rsid w:val="00CD6ACB"/>
    <w:rsid w:val="00CE0112"/>
    <w:rsid w:val="00CE249F"/>
    <w:rsid w:val="00CE60B3"/>
    <w:rsid w:val="00CF06C6"/>
    <w:rsid w:val="00CF6F46"/>
    <w:rsid w:val="00D13CEF"/>
    <w:rsid w:val="00D22336"/>
    <w:rsid w:val="00D22B6D"/>
    <w:rsid w:val="00D23909"/>
    <w:rsid w:val="00D263D3"/>
    <w:rsid w:val="00D369F1"/>
    <w:rsid w:val="00D4637D"/>
    <w:rsid w:val="00D50EE3"/>
    <w:rsid w:val="00D546AD"/>
    <w:rsid w:val="00D57639"/>
    <w:rsid w:val="00D619DC"/>
    <w:rsid w:val="00D61A3E"/>
    <w:rsid w:val="00D61AD1"/>
    <w:rsid w:val="00D62800"/>
    <w:rsid w:val="00D71E24"/>
    <w:rsid w:val="00D80DF0"/>
    <w:rsid w:val="00D8255C"/>
    <w:rsid w:val="00D83F34"/>
    <w:rsid w:val="00D86C12"/>
    <w:rsid w:val="00D87AC2"/>
    <w:rsid w:val="00DA1663"/>
    <w:rsid w:val="00DA37CD"/>
    <w:rsid w:val="00DA4706"/>
    <w:rsid w:val="00DB16A0"/>
    <w:rsid w:val="00DB1C68"/>
    <w:rsid w:val="00DB79F6"/>
    <w:rsid w:val="00DC1EC5"/>
    <w:rsid w:val="00DC2C60"/>
    <w:rsid w:val="00DD1BCB"/>
    <w:rsid w:val="00DD4EFB"/>
    <w:rsid w:val="00DE10EF"/>
    <w:rsid w:val="00DF1846"/>
    <w:rsid w:val="00DF5FF0"/>
    <w:rsid w:val="00E03FFE"/>
    <w:rsid w:val="00E11E37"/>
    <w:rsid w:val="00E12F1B"/>
    <w:rsid w:val="00E15484"/>
    <w:rsid w:val="00E16850"/>
    <w:rsid w:val="00E16E9C"/>
    <w:rsid w:val="00E26025"/>
    <w:rsid w:val="00E27A9E"/>
    <w:rsid w:val="00E30722"/>
    <w:rsid w:val="00E31745"/>
    <w:rsid w:val="00E31D2E"/>
    <w:rsid w:val="00E34E4F"/>
    <w:rsid w:val="00E53DE6"/>
    <w:rsid w:val="00E5503C"/>
    <w:rsid w:val="00E57648"/>
    <w:rsid w:val="00E645C6"/>
    <w:rsid w:val="00E654F0"/>
    <w:rsid w:val="00E742BB"/>
    <w:rsid w:val="00E76591"/>
    <w:rsid w:val="00E77F8F"/>
    <w:rsid w:val="00E847F0"/>
    <w:rsid w:val="00E86117"/>
    <w:rsid w:val="00E96B2D"/>
    <w:rsid w:val="00E9718D"/>
    <w:rsid w:val="00EB0479"/>
    <w:rsid w:val="00EB1EE7"/>
    <w:rsid w:val="00EC28EF"/>
    <w:rsid w:val="00EC5C71"/>
    <w:rsid w:val="00ED7C1A"/>
    <w:rsid w:val="00EE2F96"/>
    <w:rsid w:val="00F12919"/>
    <w:rsid w:val="00F129C5"/>
    <w:rsid w:val="00F26EA8"/>
    <w:rsid w:val="00F30BDC"/>
    <w:rsid w:val="00F3394D"/>
    <w:rsid w:val="00F43745"/>
    <w:rsid w:val="00F44075"/>
    <w:rsid w:val="00F45C22"/>
    <w:rsid w:val="00F5232E"/>
    <w:rsid w:val="00F5655B"/>
    <w:rsid w:val="00F5743A"/>
    <w:rsid w:val="00F70B57"/>
    <w:rsid w:val="00F711D5"/>
    <w:rsid w:val="00F90583"/>
    <w:rsid w:val="00F93D6E"/>
    <w:rsid w:val="00F93D94"/>
    <w:rsid w:val="00F9566B"/>
    <w:rsid w:val="00FA080F"/>
    <w:rsid w:val="00FA391B"/>
    <w:rsid w:val="00FA4BD6"/>
    <w:rsid w:val="00FB2163"/>
    <w:rsid w:val="00FC0C67"/>
    <w:rsid w:val="00FC6ADF"/>
    <w:rsid w:val="00FD4EBE"/>
    <w:rsid w:val="00FD5D3F"/>
    <w:rsid w:val="00FE2DDD"/>
    <w:rsid w:val="00FE2F32"/>
    <w:rsid w:val="00FE3B28"/>
    <w:rsid w:val="00FF16C3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1457"/>
  <w15:docId w15:val="{3512EDAD-0B5D-41C7-9C72-57A7FC7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3B"/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E92"/>
    <w:pPr>
      <w:spacing w:before="900" w:after="200"/>
      <w:outlineLvl w:val="0"/>
    </w:pPr>
    <w:rPr>
      <w:b/>
      <w:bCs/>
      <w:color w:val="435169"/>
      <w:sz w:val="60"/>
      <w:szCs w:val="60"/>
    </w:rPr>
  </w:style>
  <w:style w:type="paragraph" w:styleId="Heading2">
    <w:name w:val="heading 2"/>
    <w:basedOn w:val="Text"/>
    <w:next w:val="Normal"/>
    <w:link w:val="Heading2Char"/>
    <w:uiPriority w:val="99"/>
    <w:qFormat/>
    <w:rsid w:val="00D50EE3"/>
    <w:pPr>
      <w:spacing w:before="320" w:after="40" w:line="240" w:lineRule="auto"/>
      <w:outlineLvl w:val="1"/>
    </w:pPr>
    <w:rPr>
      <w:b/>
      <w:bCs/>
      <w:color w:val="435169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87AC2"/>
    <w:pPr>
      <w:spacing w:before="240"/>
      <w:outlineLvl w:val="2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4B86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E92"/>
    <w:rPr>
      <w:rFonts w:ascii="Verdana" w:hAnsi="Verdana" w:cs="Verdana"/>
      <w:b/>
      <w:bCs/>
      <w:color w:val="435169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D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4B86"/>
    <w:rPr>
      <w:rFonts w:ascii="Calibri" w:hAnsi="Calibri" w:cs="Calibri"/>
      <w:i/>
      <w:iCs/>
      <w:sz w:val="24"/>
      <w:szCs w:val="24"/>
    </w:rPr>
  </w:style>
  <w:style w:type="paragraph" w:customStyle="1" w:styleId="Text">
    <w:name w:val="Text"/>
    <w:basedOn w:val="Normal"/>
    <w:uiPriority w:val="99"/>
    <w:rsid w:val="0065641A"/>
    <w:pPr>
      <w:spacing w:after="160" w:line="288" w:lineRule="auto"/>
    </w:pPr>
    <w:rPr>
      <w:color w:val="506280"/>
    </w:rPr>
  </w:style>
  <w:style w:type="paragraph" w:styleId="BalloonText">
    <w:name w:val="Balloon Text"/>
    <w:basedOn w:val="Normal"/>
    <w:link w:val="BalloonTextChar"/>
    <w:uiPriority w:val="99"/>
    <w:semiHidden/>
    <w:rsid w:val="00485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32"/>
    <w:rPr>
      <w:sz w:val="0"/>
      <w:szCs w:val="0"/>
    </w:rPr>
  </w:style>
  <w:style w:type="table" w:styleId="TableGrid">
    <w:name w:val="Table Grid"/>
    <w:basedOn w:val="TableNormal"/>
    <w:uiPriority w:val="99"/>
    <w:rsid w:val="00A13376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">
    <w:name w:val="Volume"/>
    <w:basedOn w:val="Normal"/>
    <w:uiPriority w:val="99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uiPriority w:val="99"/>
    <w:rsid w:val="00F70B57"/>
    <w:rPr>
      <w:sz w:val="18"/>
      <w:szCs w:val="18"/>
    </w:rPr>
  </w:style>
  <w:style w:type="paragraph" w:customStyle="1" w:styleId="CompanyInfo">
    <w:name w:val="Company Info"/>
    <w:basedOn w:val="Normal"/>
    <w:uiPriority w:val="99"/>
    <w:rsid w:val="00F30BDC"/>
    <w:pPr>
      <w:spacing w:before="240" w:after="240"/>
      <w:ind w:left="245"/>
    </w:pPr>
    <w:rPr>
      <w:b/>
      <w:bCs/>
      <w:color w:val="506280"/>
    </w:rPr>
  </w:style>
  <w:style w:type="paragraph" w:customStyle="1" w:styleId="Quotation2Numbered">
    <w:name w:val="Quotation 2 Numbered"/>
    <w:basedOn w:val="Normal"/>
    <w:link w:val="Quotation2NumberedChar"/>
    <w:uiPriority w:val="99"/>
    <w:rsid w:val="00F30BDC"/>
    <w:pPr>
      <w:numPr>
        <w:numId w:val="19"/>
      </w:numPr>
      <w:spacing w:before="240" w:after="120"/>
    </w:pPr>
    <w:rPr>
      <w:i/>
      <w:iCs/>
      <w:color w:val="506280"/>
    </w:rPr>
  </w:style>
  <w:style w:type="character" w:customStyle="1" w:styleId="Quotation2NumberedChar">
    <w:name w:val="Quotation 2 Numbered Char"/>
    <w:basedOn w:val="DefaultParagraphFont"/>
    <w:link w:val="Quotation2Numbered"/>
    <w:uiPriority w:val="99"/>
    <w:locked/>
    <w:rsid w:val="00F30BDC"/>
    <w:rPr>
      <w:rFonts w:ascii="Verdana" w:hAnsi="Verdana" w:cs="Verdana"/>
      <w:i/>
      <w:iCs/>
      <w:color w:val="506280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FE3B28"/>
    <w:rPr>
      <w:caps/>
      <w:color w:val="506280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99"/>
    <w:semiHidden/>
    <w:rsid w:val="00880D32"/>
    <w:rPr>
      <w:rFonts w:ascii="Verdana" w:hAnsi="Verdana" w:cs="Verdana"/>
      <w:sz w:val="18"/>
      <w:szCs w:val="18"/>
    </w:rPr>
  </w:style>
  <w:style w:type="paragraph" w:customStyle="1" w:styleId="TableText">
    <w:name w:val="Table Text"/>
    <w:basedOn w:val="Text"/>
    <w:uiPriority w:val="99"/>
    <w:rsid w:val="006E1BBE"/>
    <w:pPr>
      <w:spacing w:after="0"/>
    </w:pPr>
  </w:style>
  <w:style w:type="paragraph" w:customStyle="1" w:styleId="StyleQuotationLeft0">
    <w:name w:val="Style Quotation + Left:  0&quot;"/>
    <w:basedOn w:val="Normal"/>
    <w:uiPriority w:val="99"/>
    <w:rsid w:val="00F30BDC"/>
    <w:pPr>
      <w:spacing w:before="240" w:after="240"/>
    </w:pPr>
    <w:rPr>
      <w:i/>
      <w:iCs/>
      <w:color w:val="506280"/>
    </w:rPr>
  </w:style>
  <w:style w:type="character" w:styleId="Hyperlink">
    <w:name w:val="Hyperlink"/>
    <w:basedOn w:val="DefaultParagraphFont"/>
    <w:rsid w:val="00BE2B96"/>
    <w:rPr>
      <w:color w:val="0000FF"/>
      <w:u w:val="single"/>
    </w:rPr>
  </w:style>
  <w:style w:type="paragraph" w:styleId="NormalWeb">
    <w:name w:val="Normal (Web)"/>
    <w:basedOn w:val="Normal"/>
    <w:uiPriority w:val="99"/>
    <w:rsid w:val="00FB216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7F8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21A3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5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EC8"/>
    <w:rPr>
      <w:rFonts w:ascii="Verdana" w:hAnsi="Verdana" w:cs="Verdan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5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EC8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8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8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88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8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ieDet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Richard Kimball</cp:lastModifiedBy>
  <cp:revision>3</cp:revision>
  <cp:lastPrinted>2020-12-10T18:12:00Z</cp:lastPrinted>
  <dcterms:created xsi:type="dcterms:W3CDTF">2023-09-08T18:51:00Z</dcterms:created>
  <dcterms:modified xsi:type="dcterms:W3CDTF">2023-09-12T22:49:00Z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</Properties>
</file>